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D62F" w14:textId="77777777" w:rsidR="00565E2B" w:rsidRDefault="00565E2B" w:rsidP="00565E2B">
      <w:pPr>
        <w:jc w:val="center"/>
        <w:rPr>
          <w:rFonts w:ascii="Palatino Linotype" w:hAnsi="Palatino Linotype"/>
          <w:sz w:val="36"/>
          <w:szCs w:val="36"/>
        </w:rPr>
      </w:pPr>
      <w:r w:rsidRPr="00735793">
        <w:rPr>
          <w:rFonts w:ascii="Palatino Linotype" w:hAnsi="Palatino Linotype"/>
          <w:sz w:val="36"/>
          <w:szCs w:val="36"/>
        </w:rPr>
        <w:t xml:space="preserve">Call for </w:t>
      </w:r>
      <w:r>
        <w:rPr>
          <w:rFonts w:ascii="Palatino Linotype" w:hAnsi="Palatino Linotype"/>
          <w:sz w:val="36"/>
          <w:szCs w:val="36"/>
        </w:rPr>
        <w:t>Presentation Proposals</w:t>
      </w:r>
    </w:p>
    <w:p w14:paraId="6EA9F677" w14:textId="77777777" w:rsidR="008E676C" w:rsidRPr="00735793" w:rsidRDefault="008E676C" w:rsidP="00565E2B">
      <w:pPr>
        <w:jc w:val="center"/>
        <w:rPr>
          <w:rFonts w:ascii="Palatino Linotype" w:hAnsi="Palatino Linotype"/>
          <w:sz w:val="36"/>
          <w:szCs w:val="36"/>
        </w:rPr>
      </w:pPr>
    </w:p>
    <w:p w14:paraId="4FF6B38C" w14:textId="0BB488B6" w:rsidR="00565E2B" w:rsidRDefault="008E676C" w:rsidP="00565E2B">
      <w:pPr>
        <w:jc w:val="center"/>
        <w:rPr>
          <w:rFonts w:ascii="Palatino Linotype" w:hAnsi="Palatino Linotype"/>
          <w:b/>
          <w:i/>
          <w:color w:val="1A1A1A"/>
          <w:sz w:val="28"/>
          <w:szCs w:val="28"/>
        </w:rPr>
      </w:pPr>
      <w:r>
        <w:rPr>
          <w:noProof/>
        </w:rPr>
        <w:drawing>
          <wp:inline distT="0" distB="0" distL="0" distR="0" wp14:anchorId="27ED6EDB" wp14:editId="23D21109">
            <wp:extent cx="5943600" cy="1711757"/>
            <wp:effectExtent l="0" t="0" r="0" b="317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11757"/>
                    </a:xfrm>
                    <a:prstGeom prst="rect">
                      <a:avLst/>
                    </a:prstGeom>
                    <a:noFill/>
                    <a:ln>
                      <a:noFill/>
                    </a:ln>
                  </pic:spPr>
                </pic:pic>
              </a:graphicData>
            </a:graphic>
          </wp:inline>
        </w:drawing>
      </w:r>
    </w:p>
    <w:p w14:paraId="3050C730" w14:textId="77777777" w:rsidR="002025ED" w:rsidRPr="00565E2B" w:rsidRDefault="002025ED" w:rsidP="00EB66F0">
      <w:pPr>
        <w:jc w:val="center"/>
        <w:rPr>
          <w:rFonts w:ascii="Palatino Linotype" w:hAnsi="Palatino Linotype"/>
          <w:sz w:val="28"/>
          <w:szCs w:val="28"/>
        </w:rPr>
      </w:pPr>
    </w:p>
    <w:p w14:paraId="25F639CE" w14:textId="7054565C" w:rsidR="002025ED" w:rsidRPr="002025ED" w:rsidRDefault="008E676C" w:rsidP="00EB66F0">
      <w:pPr>
        <w:jc w:val="center"/>
        <w:rPr>
          <w:sz w:val="24"/>
          <w:szCs w:val="24"/>
        </w:rPr>
      </w:pPr>
      <w:r>
        <w:rPr>
          <w:sz w:val="24"/>
          <w:szCs w:val="24"/>
        </w:rPr>
        <w:t>Crowne Plaza Downtown</w:t>
      </w:r>
      <w:r w:rsidR="002025ED">
        <w:rPr>
          <w:sz w:val="24"/>
          <w:szCs w:val="24"/>
        </w:rPr>
        <w:t xml:space="preserve">, </w:t>
      </w:r>
      <w:r>
        <w:rPr>
          <w:sz w:val="24"/>
          <w:szCs w:val="24"/>
        </w:rPr>
        <w:t>Memphis</w:t>
      </w:r>
      <w:r w:rsidR="002025ED">
        <w:rPr>
          <w:sz w:val="24"/>
          <w:szCs w:val="24"/>
        </w:rPr>
        <w:t>, TN</w:t>
      </w:r>
    </w:p>
    <w:p w14:paraId="7214649B" w14:textId="470D9D32" w:rsidR="00EB66F0" w:rsidRPr="00735793" w:rsidRDefault="00EB66F0" w:rsidP="00EB66F0">
      <w:pPr>
        <w:jc w:val="center"/>
        <w:rPr>
          <w:rFonts w:ascii="Palatino Linotype" w:hAnsi="Palatino Linotype"/>
          <w:sz w:val="22"/>
          <w:szCs w:val="22"/>
        </w:rPr>
      </w:pPr>
      <w:r w:rsidRPr="00D34709">
        <w:rPr>
          <w:rFonts w:ascii="Palatino Linotype" w:hAnsi="Palatino Linotype"/>
          <w:sz w:val="22"/>
          <w:szCs w:val="22"/>
          <w:highlight w:val="yellow"/>
        </w:rPr>
        <w:t xml:space="preserve">November </w:t>
      </w:r>
      <w:r w:rsidR="00954117">
        <w:rPr>
          <w:rFonts w:ascii="Palatino Linotype" w:hAnsi="Palatino Linotype"/>
          <w:sz w:val="22"/>
          <w:szCs w:val="22"/>
          <w:highlight w:val="yellow"/>
        </w:rPr>
        <w:t>1</w:t>
      </w:r>
      <w:r w:rsidR="008E676C">
        <w:rPr>
          <w:rFonts w:ascii="Palatino Linotype" w:hAnsi="Palatino Linotype"/>
          <w:sz w:val="22"/>
          <w:szCs w:val="22"/>
          <w:highlight w:val="yellow"/>
        </w:rPr>
        <w:t>4</w:t>
      </w:r>
      <w:r w:rsidR="00131F7F" w:rsidRPr="00D34709">
        <w:rPr>
          <w:rFonts w:ascii="Palatino Linotype" w:hAnsi="Palatino Linotype"/>
          <w:sz w:val="22"/>
          <w:szCs w:val="22"/>
          <w:highlight w:val="yellow"/>
        </w:rPr>
        <w:t>-1</w:t>
      </w:r>
      <w:r w:rsidR="008E676C">
        <w:rPr>
          <w:rFonts w:ascii="Palatino Linotype" w:hAnsi="Palatino Linotype"/>
          <w:sz w:val="22"/>
          <w:szCs w:val="22"/>
          <w:highlight w:val="yellow"/>
        </w:rPr>
        <w:t>5</w:t>
      </w:r>
      <w:r w:rsidR="00131F7F" w:rsidRPr="00D34709">
        <w:rPr>
          <w:rFonts w:ascii="Palatino Linotype" w:hAnsi="Palatino Linotype"/>
          <w:sz w:val="22"/>
          <w:szCs w:val="22"/>
          <w:highlight w:val="yellow"/>
        </w:rPr>
        <w:t>, 20</w:t>
      </w:r>
      <w:r w:rsidR="00581B05">
        <w:rPr>
          <w:rFonts w:ascii="Palatino Linotype" w:hAnsi="Palatino Linotype"/>
          <w:sz w:val="22"/>
          <w:szCs w:val="22"/>
          <w:highlight w:val="yellow"/>
        </w:rPr>
        <w:t>2</w:t>
      </w:r>
      <w:r w:rsidR="008E676C">
        <w:rPr>
          <w:rFonts w:ascii="Palatino Linotype" w:hAnsi="Palatino Linotype"/>
          <w:sz w:val="22"/>
          <w:szCs w:val="22"/>
          <w:highlight w:val="yellow"/>
        </w:rPr>
        <w:t>4</w:t>
      </w:r>
    </w:p>
    <w:p w14:paraId="1364872C" w14:textId="77777777" w:rsidR="00EB66F0" w:rsidRDefault="00EB66F0" w:rsidP="00EB66F0">
      <w:pPr>
        <w:ind w:firstLine="720"/>
        <w:rPr>
          <w:rFonts w:ascii="Palatino Linotype" w:hAnsi="Palatino Linotype"/>
          <w:sz w:val="22"/>
          <w:szCs w:val="22"/>
        </w:rPr>
      </w:pPr>
    </w:p>
    <w:p w14:paraId="6A7E0777" w14:textId="38186E18" w:rsidR="009B1903" w:rsidRPr="009B1903" w:rsidRDefault="00D34709" w:rsidP="009B1903">
      <w:pPr>
        <w:shd w:val="clear" w:color="auto" w:fill="FFFFFF"/>
        <w:rPr>
          <w:color w:val="000000"/>
          <w:sz w:val="22"/>
          <w:szCs w:val="22"/>
        </w:rPr>
      </w:pPr>
      <w:r w:rsidRPr="009B1903">
        <w:rPr>
          <w:sz w:val="22"/>
          <w:szCs w:val="22"/>
        </w:rPr>
        <w:t xml:space="preserve">Planning for </w:t>
      </w:r>
      <w:r w:rsidR="004E4C89">
        <w:rPr>
          <w:sz w:val="22"/>
          <w:szCs w:val="22"/>
        </w:rPr>
        <w:t>t</w:t>
      </w:r>
      <w:r w:rsidR="00565E2B" w:rsidRPr="009B1903">
        <w:rPr>
          <w:sz w:val="22"/>
          <w:szCs w:val="22"/>
        </w:rPr>
        <w:t xml:space="preserve">he 1909 Conference (formerly </w:t>
      </w:r>
      <w:r w:rsidRPr="009B1903">
        <w:rPr>
          <w:sz w:val="22"/>
          <w:szCs w:val="22"/>
        </w:rPr>
        <w:t xml:space="preserve">the joint conference between the </w:t>
      </w:r>
      <w:r w:rsidR="00EB66F0" w:rsidRPr="009B1903">
        <w:rPr>
          <w:sz w:val="22"/>
          <w:szCs w:val="22"/>
        </w:rPr>
        <w:t>Mississippi Valley</w:t>
      </w:r>
      <w:r w:rsidR="00A85922" w:rsidRPr="009B1903">
        <w:rPr>
          <w:sz w:val="22"/>
          <w:szCs w:val="22"/>
        </w:rPr>
        <w:t xml:space="preserve"> </w:t>
      </w:r>
      <w:r w:rsidR="00EB66F0" w:rsidRPr="009B1903">
        <w:rPr>
          <w:sz w:val="22"/>
          <w:szCs w:val="22"/>
        </w:rPr>
        <w:t xml:space="preserve">Technology </w:t>
      </w:r>
      <w:r w:rsidR="00A85922" w:rsidRPr="009B1903">
        <w:rPr>
          <w:sz w:val="22"/>
          <w:szCs w:val="22"/>
        </w:rPr>
        <w:t xml:space="preserve">Teacher </w:t>
      </w:r>
      <w:r w:rsidR="00EB66F0" w:rsidRPr="009B1903">
        <w:rPr>
          <w:sz w:val="22"/>
          <w:szCs w:val="22"/>
        </w:rPr>
        <w:t>Education Conference</w:t>
      </w:r>
      <w:r w:rsidRPr="009B1903">
        <w:rPr>
          <w:sz w:val="22"/>
          <w:szCs w:val="22"/>
        </w:rPr>
        <w:t xml:space="preserve"> and the Southeast</w:t>
      </w:r>
      <w:r w:rsidR="00CF19D1" w:rsidRPr="009B1903">
        <w:rPr>
          <w:sz w:val="22"/>
          <w:szCs w:val="22"/>
        </w:rPr>
        <w:t>ern</w:t>
      </w:r>
      <w:r w:rsidRPr="009B1903">
        <w:rPr>
          <w:sz w:val="22"/>
          <w:szCs w:val="22"/>
        </w:rPr>
        <w:t xml:space="preserve"> Technology Education Conference) </w:t>
      </w:r>
      <w:r w:rsidR="00EB66F0" w:rsidRPr="009B1903">
        <w:rPr>
          <w:sz w:val="22"/>
          <w:szCs w:val="22"/>
        </w:rPr>
        <w:t>is underway.</w:t>
      </w:r>
      <w:r w:rsidR="00A85922" w:rsidRPr="009B1903">
        <w:rPr>
          <w:sz w:val="22"/>
          <w:szCs w:val="22"/>
        </w:rPr>
        <w:t xml:space="preserve"> </w:t>
      </w:r>
      <w:r w:rsidR="00D90B78" w:rsidRPr="009B1903">
        <w:rPr>
          <w:sz w:val="22"/>
          <w:szCs w:val="22"/>
        </w:rPr>
        <w:t xml:space="preserve">The Conference </w:t>
      </w:r>
      <w:r w:rsidR="00954117" w:rsidRPr="009B1903">
        <w:rPr>
          <w:sz w:val="22"/>
          <w:szCs w:val="22"/>
        </w:rPr>
        <w:t>is scheduled to</w:t>
      </w:r>
      <w:r w:rsidR="00D90B78" w:rsidRPr="009B1903">
        <w:rPr>
          <w:sz w:val="22"/>
          <w:szCs w:val="22"/>
        </w:rPr>
        <w:t xml:space="preserve"> be held at the </w:t>
      </w:r>
      <w:r w:rsidR="008E676C">
        <w:rPr>
          <w:sz w:val="22"/>
          <w:szCs w:val="22"/>
        </w:rPr>
        <w:t xml:space="preserve">Crowne Plaza </w:t>
      </w:r>
      <w:r w:rsidR="00D90B78" w:rsidRPr="009B1903">
        <w:rPr>
          <w:sz w:val="22"/>
          <w:szCs w:val="22"/>
        </w:rPr>
        <w:t xml:space="preserve">Downtown in </w:t>
      </w:r>
      <w:r w:rsidR="008E676C">
        <w:rPr>
          <w:sz w:val="22"/>
          <w:szCs w:val="22"/>
        </w:rPr>
        <w:t>Memphis</w:t>
      </w:r>
      <w:r w:rsidR="00D90B78" w:rsidRPr="009B1903">
        <w:rPr>
          <w:sz w:val="22"/>
          <w:szCs w:val="22"/>
        </w:rPr>
        <w:t xml:space="preserve">, Tennessee on </w:t>
      </w:r>
      <w:r w:rsidR="00D90B78" w:rsidRPr="004E4C89">
        <w:rPr>
          <w:sz w:val="22"/>
          <w:szCs w:val="22"/>
          <w:highlight w:val="yellow"/>
        </w:rPr>
        <w:t>November 1</w:t>
      </w:r>
      <w:r w:rsidR="008E676C" w:rsidRPr="004E4C89">
        <w:rPr>
          <w:sz w:val="22"/>
          <w:szCs w:val="22"/>
          <w:highlight w:val="yellow"/>
        </w:rPr>
        <w:t>4-15</w:t>
      </w:r>
      <w:r w:rsidR="00D90B78" w:rsidRPr="004E4C89">
        <w:rPr>
          <w:sz w:val="22"/>
          <w:szCs w:val="22"/>
          <w:highlight w:val="yellow"/>
        </w:rPr>
        <w:t>, 202</w:t>
      </w:r>
      <w:r w:rsidR="008E676C" w:rsidRPr="004E4C89">
        <w:rPr>
          <w:sz w:val="22"/>
          <w:szCs w:val="22"/>
          <w:highlight w:val="yellow"/>
        </w:rPr>
        <w:t>4</w:t>
      </w:r>
      <w:r w:rsidR="00D90B78" w:rsidRPr="009B1903">
        <w:rPr>
          <w:sz w:val="22"/>
          <w:szCs w:val="22"/>
        </w:rPr>
        <w:t xml:space="preserve">. </w:t>
      </w:r>
      <w:r w:rsidR="008E676C">
        <w:rPr>
          <w:sz w:val="22"/>
          <w:szCs w:val="22"/>
        </w:rPr>
        <w:t xml:space="preserve">The conference room and guest rooms are a vast improvement over our recent accommodation and </w:t>
      </w:r>
      <w:r w:rsidR="004E4C89">
        <w:rPr>
          <w:sz w:val="22"/>
          <w:szCs w:val="22"/>
        </w:rPr>
        <w:t xml:space="preserve">the lodging rooms are </w:t>
      </w:r>
      <w:r w:rsidR="008E676C">
        <w:rPr>
          <w:sz w:val="22"/>
          <w:szCs w:val="22"/>
        </w:rPr>
        <w:t xml:space="preserve">substantially less expensive. I recently stayed in the hotel during the ITEEA Conference and was very pleased with the hotel, the local restaurants, and the ease of transportation to Beale Street </w:t>
      </w:r>
      <w:r w:rsidR="004E4C89">
        <w:rPr>
          <w:sz w:val="22"/>
          <w:szCs w:val="22"/>
        </w:rPr>
        <w:t xml:space="preserve">and other local attractions </w:t>
      </w:r>
      <w:r w:rsidR="008E676C">
        <w:rPr>
          <w:sz w:val="22"/>
          <w:szCs w:val="22"/>
        </w:rPr>
        <w:t xml:space="preserve">using the </w:t>
      </w:r>
      <w:r w:rsidR="004E4C89">
        <w:rPr>
          <w:sz w:val="22"/>
          <w:szCs w:val="22"/>
        </w:rPr>
        <w:t xml:space="preserve">moderately priced </w:t>
      </w:r>
      <w:r w:rsidR="008E676C">
        <w:rPr>
          <w:sz w:val="22"/>
          <w:szCs w:val="22"/>
        </w:rPr>
        <w:t xml:space="preserve">trolley. </w:t>
      </w:r>
      <w:r w:rsidR="009B1903" w:rsidRPr="009B1903">
        <w:rPr>
          <w:sz w:val="22"/>
          <w:szCs w:val="22"/>
        </w:rPr>
        <w:t>I</w:t>
      </w:r>
      <w:r w:rsidR="008E676C">
        <w:rPr>
          <w:sz w:val="22"/>
          <w:szCs w:val="22"/>
        </w:rPr>
        <w:t xml:space="preserve"> have secured the hotel and will distribute the </w:t>
      </w:r>
      <w:r w:rsidR="009B1903" w:rsidRPr="009B1903">
        <w:rPr>
          <w:color w:val="000000"/>
          <w:sz w:val="22"/>
          <w:szCs w:val="22"/>
        </w:rPr>
        <w:t xml:space="preserve">hyperlink </w:t>
      </w:r>
      <w:r w:rsidR="008E676C">
        <w:rPr>
          <w:color w:val="000000"/>
          <w:sz w:val="22"/>
          <w:szCs w:val="22"/>
        </w:rPr>
        <w:t xml:space="preserve">and phone number for booking lodging rooms in the next few weeks. </w:t>
      </w:r>
    </w:p>
    <w:p w14:paraId="7FF143A8" w14:textId="77777777" w:rsidR="009B1903" w:rsidRPr="009B1903" w:rsidRDefault="009B1903" w:rsidP="009B1903">
      <w:pPr>
        <w:shd w:val="clear" w:color="auto" w:fill="FFFFFF"/>
        <w:rPr>
          <w:color w:val="000000"/>
          <w:sz w:val="22"/>
          <w:szCs w:val="22"/>
        </w:rPr>
      </w:pPr>
    </w:p>
    <w:p w14:paraId="5D41E804" w14:textId="77777777" w:rsidR="007E26F7" w:rsidRPr="007E26F7" w:rsidRDefault="007E26F7" w:rsidP="009B1903">
      <w:pPr>
        <w:rPr>
          <w:sz w:val="22"/>
          <w:szCs w:val="22"/>
          <w:u w:val="single"/>
        </w:rPr>
      </w:pPr>
      <w:r w:rsidRPr="007E26F7">
        <w:rPr>
          <w:sz w:val="22"/>
          <w:szCs w:val="22"/>
          <w:u w:val="single"/>
        </w:rPr>
        <w:t>Call for Presentation Proposals</w:t>
      </w:r>
    </w:p>
    <w:p w14:paraId="2BC8F338" w14:textId="77777777" w:rsidR="007E26F7" w:rsidRDefault="00EB66F0" w:rsidP="009B1903">
      <w:pPr>
        <w:rPr>
          <w:sz w:val="22"/>
          <w:szCs w:val="22"/>
        </w:rPr>
      </w:pPr>
      <w:r w:rsidRPr="009B1903">
        <w:rPr>
          <w:sz w:val="22"/>
          <w:szCs w:val="22"/>
        </w:rPr>
        <w:t>On Thursday</w:t>
      </w:r>
      <w:r w:rsidR="00A85922" w:rsidRPr="009B1903">
        <w:rPr>
          <w:sz w:val="22"/>
          <w:szCs w:val="22"/>
        </w:rPr>
        <w:t xml:space="preserve"> </w:t>
      </w:r>
      <w:r w:rsidR="001A17F2" w:rsidRPr="009B1903">
        <w:rPr>
          <w:sz w:val="22"/>
          <w:szCs w:val="22"/>
        </w:rPr>
        <w:t xml:space="preserve">and Friday of the </w:t>
      </w:r>
      <w:r w:rsidR="007E26F7">
        <w:rPr>
          <w:sz w:val="22"/>
          <w:szCs w:val="22"/>
        </w:rPr>
        <w:t>110</w:t>
      </w:r>
      <w:r w:rsidR="007E26F7" w:rsidRPr="007E26F7">
        <w:rPr>
          <w:sz w:val="22"/>
          <w:szCs w:val="22"/>
          <w:vertAlign w:val="superscript"/>
        </w:rPr>
        <w:t>th</w:t>
      </w:r>
      <w:r w:rsidR="007E26F7">
        <w:rPr>
          <w:sz w:val="22"/>
          <w:szCs w:val="22"/>
        </w:rPr>
        <w:t xml:space="preserve"> 1909 </w:t>
      </w:r>
      <w:r w:rsidR="00D90B78" w:rsidRPr="009B1903">
        <w:rPr>
          <w:sz w:val="22"/>
          <w:szCs w:val="22"/>
        </w:rPr>
        <w:t>C</w:t>
      </w:r>
      <w:r w:rsidR="001A17F2" w:rsidRPr="009B1903">
        <w:rPr>
          <w:sz w:val="22"/>
          <w:szCs w:val="22"/>
        </w:rPr>
        <w:t>onference</w:t>
      </w:r>
      <w:r w:rsidRPr="009B1903">
        <w:rPr>
          <w:sz w:val="22"/>
          <w:szCs w:val="22"/>
        </w:rPr>
        <w:t>, there will be</w:t>
      </w:r>
      <w:r w:rsidR="007E26F7">
        <w:rPr>
          <w:sz w:val="22"/>
          <w:szCs w:val="22"/>
        </w:rPr>
        <w:t>:</w:t>
      </w:r>
    </w:p>
    <w:p w14:paraId="195A2647" w14:textId="3FD5ABCC" w:rsidR="007E26F7" w:rsidRDefault="007E26F7" w:rsidP="007E26F7">
      <w:pPr>
        <w:pStyle w:val="ListParagraph"/>
        <w:numPr>
          <w:ilvl w:val="0"/>
          <w:numId w:val="1"/>
        </w:numPr>
        <w:rPr>
          <w:sz w:val="22"/>
          <w:szCs w:val="22"/>
        </w:rPr>
      </w:pPr>
      <w:r>
        <w:rPr>
          <w:sz w:val="22"/>
          <w:szCs w:val="22"/>
        </w:rPr>
        <w:t>E</w:t>
      </w:r>
      <w:r w:rsidR="00EB66F0" w:rsidRPr="007E26F7">
        <w:rPr>
          <w:sz w:val="22"/>
          <w:szCs w:val="22"/>
        </w:rPr>
        <w:t xml:space="preserve">ight </w:t>
      </w:r>
      <w:r w:rsidR="00D34709" w:rsidRPr="007E26F7">
        <w:rPr>
          <w:sz w:val="22"/>
          <w:szCs w:val="22"/>
        </w:rPr>
        <w:t>different presentation sessions</w:t>
      </w:r>
      <w:r>
        <w:rPr>
          <w:sz w:val="22"/>
          <w:szCs w:val="22"/>
        </w:rPr>
        <w:t xml:space="preserve"> (12-14 </w:t>
      </w:r>
      <w:proofErr w:type="gramStart"/>
      <w:r>
        <w:rPr>
          <w:sz w:val="22"/>
          <w:szCs w:val="22"/>
        </w:rPr>
        <w:t>presenters)*</w:t>
      </w:r>
      <w:proofErr w:type="gramEnd"/>
    </w:p>
    <w:p w14:paraId="649D5D00" w14:textId="77777777" w:rsidR="007E26F7" w:rsidRDefault="007E26F7" w:rsidP="007E26F7">
      <w:pPr>
        <w:pStyle w:val="ListParagraph"/>
        <w:numPr>
          <w:ilvl w:val="0"/>
          <w:numId w:val="1"/>
        </w:numPr>
        <w:rPr>
          <w:sz w:val="22"/>
          <w:szCs w:val="22"/>
        </w:rPr>
      </w:pPr>
      <w:r>
        <w:rPr>
          <w:sz w:val="22"/>
          <w:szCs w:val="22"/>
        </w:rPr>
        <w:t xml:space="preserve">A </w:t>
      </w:r>
      <w:r w:rsidR="00565E2B" w:rsidRPr="007E26F7">
        <w:rPr>
          <w:sz w:val="22"/>
          <w:szCs w:val="22"/>
        </w:rPr>
        <w:t xml:space="preserve">graduate </w:t>
      </w:r>
      <w:r>
        <w:rPr>
          <w:sz w:val="22"/>
          <w:szCs w:val="22"/>
        </w:rPr>
        <w:t xml:space="preserve">student </w:t>
      </w:r>
      <w:r w:rsidR="00565E2B" w:rsidRPr="007E26F7">
        <w:rPr>
          <w:sz w:val="22"/>
          <w:szCs w:val="22"/>
        </w:rPr>
        <w:t>research poster session</w:t>
      </w:r>
    </w:p>
    <w:p w14:paraId="3AE3A9A2" w14:textId="1036AB5E" w:rsidR="007E26F7" w:rsidRDefault="007E26F7" w:rsidP="007E26F7">
      <w:pPr>
        <w:pStyle w:val="ListParagraph"/>
        <w:numPr>
          <w:ilvl w:val="0"/>
          <w:numId w:val="1"/>
        </w:numPr>
        <w:rPr>
          <w:sz w:val="22"/>
          <w:szCs w:val="22"/>
        </w:rPr>
      </w:pPr>
      <w:r>
        <w:rPr>
          <w:sz w:val="22"/>
          <w:szCs w:val="22"/>
        </w:rPr>
        <w:t xml:space="preserve">A </w:t>
      </w:r>
      <w:r w:rsidR="00EB66F0" w:rsidRPr="007E26F7">
        <w:rPr>
          <w:sz w:val="22"/>
          <w:szCs w:val="22"/>
        </w:rPr>
        <w:t>working lunch</w:t>
      </w:r>
      <w:r w:rsidR="00A85922" w:rsidRPr="007E26F7">
        <w:rPr>
          <w:sz w:val="22"/>
          <w:szCs w:val="22"/>
        </w:rPr>
        <w:t xml:space="preserve"> with presenter</w:t>
      </w:r>
      <w:r w:rsidR="00565E2B" w:rsidRPr="007E26F7">
        <w:rPr>
          <w:sz w:val="22"/>
          <w:szCs w:val="22"/>
        </w:rPr>
        <w:t>s</w:t>
      </w:r>
      <w:r>
        <w:rPr>
          <w:sz w:val="22"/>
          <w:szCs w:val="22"/>
        </w:rPr>
        <w:t xml:space="preserve"> (2-3 </w:t>
      </w:r>
      <w:proofErr w:type="gramStart"/>
      <w:r>
        <w:rPr>
          <w:sz w:val="22"/>
          <w:szCs w:val="22"/>
        </w:rPr>
        <w:t>presenters)*</w:t>
      </w:r>
      <w:proofErr w:type="gramEnd"/>
      <w:r w:rsidR="00D90B78" w:rsidRPr="007E26F7">
        <w:rPr>
          <w:sz w:val="22"/>
          <w:szCs w:val="22"/>
        </w:rPr>
        <w:t xml:space="preserve"> </w:t>
      </w:r>
    </w:p>
    <w:p w14:paraId="12A25603" w14:textId="30670EFE" w:rsidR="00A85922" w:rsidRPr="007E26F7" w:rsidRDefault="007E26F7" w:rsidP="007E26F7">
      <w:pPr>
        <w:ind w:left="360"/>
        <w:rPr>
          <w:sz w:val="22"/>
          <w:szCs w:val="22"/>
        </w:rPr>
      </w:pPr>
      <w:r>
        <w:rPr>
          <w:sz w:val="22"/>
          <w:szCs w:val="22"/>
        </w:rPr>
        <w:t>*</w:t>
      </w:r>
      <w:r w:rsidR="00A85922" w:rsidRPr="007E26F7">
        <w:rPr>
          <w:sz w:val="22"/>
          <w:szCs w:val="22"/>
        </w:rPr>
        <w:t>As is tradition</w:t>
      </w:r>
      <w:r w:rsidR="00565E2B" w:rsidRPr="007E26F7">
        <w:rPr>
          <w:sz w:val="22"/>
          <w:szCs w:val="22"/>
        </w:rPr>
        <w:t xml:space="preserve">, </w:t>
      </w:r>
      <w:r w:rsidR="00A85922" w:rsidRPr="007E26F7">
        <w:rPr>
          <w:sz w:val="22"/>
          <w:szCs w:val="22"/>
        </w:rPr>
        <w:t xml:space="preserve">each </w:t>
      </w:r>
      <w:r w:rsidR="00565E2B" w:rsidRPr="007E26F7">
        <w:rPr>
          <w:sz w:val="22"/>
          <w:szCs w:val="22"/>
        </w:rPr>
        <w:t>Conference presentation (excluding poster sessions)</w:t>
      </w:r>
      <w:r w:rsidR="00A85922" w:rsidRPr="007E26F7">
        <w:rPr>
          <w:sz w:val="22"/>
          <w:szCs w:val="22"/>
        </w:rPr>
        <w:t xml:space="preserve"> will be presented in 20-minu</w:t>
      </w:r>
      <w:r w:rsidR="0008169E" w:rsidRPr="007E26F7">
        <w:rPr>
          <w:sz w:val="22"/>
          <w:szCs w:val="22"/>
        </w:rPr>
        <w:t>te segments followed by an hour-</w:t>
      </w:r>
      <w:r w:rsidR="00A85922" w:rsidRPr="007E26F7">
        <w:rPr>
          <w:sz w:val="22"/>
          <w:szCs w:val="22"/>
        </w:rPr>
        <w:t>long Q&amp;A period for th</w:t>
      </w:r>
      <w:r w:rsidR="00D90B78" w:rsidRPr="007E26F7">
        <w:rPr>
          <w:sz w:val="22"/>
          <w:szCs w:val="22"/>
        </w:rPr>
        <w:t>at</w:t>
      </w:r>
      <w:r w:rsidR="00A85922" w:rsidRPr="007E26F7">
        <w:rPr>
          <w:sz w:val="22"/>
          <w:szCs w:val="22"/>
        </w:rPr>
        <w:t xml:space="preserve"> </w:t>
      </w:r>
      <w:proofErr w:type="gramStart"/>
      <w:r w:rsidR="00A85922" w:rsidRPr="007E26F7">
        <w:rPr>
          <w:sz w:val="22"/>
          <w:szCs w:val="22"/>
        </w:rPr>
        <w:t>particular session</w:t>
      </w:r>
      <w:proofErr w:type="gramEnd"/>
      <w:r w:rsidR="00A85922" w:rsidRPr="007E26F7">
        <w:rPr>
          <w:sz w:val="22"/>
          <w:szCs w:val="22"/>
        </w:rPr>
        <w:t>.</w:t>
      </w:r>
    </w:p>
    <w:p w14:paraId="6DD7936F" w14:textId="77777777" w:rsidR="009B1903" w:rsidRDefault="009B1903" w:rsidP="009B1903">
      <w:pPr>
        <w:rPr>
          <w:sz w:val="22"/>
          <w:szCs w:val="22"/>
        </w:rPr>
      </w:pPr>
    </w:p>
    <w:p w14:paraId="0812FC7D" w14:textId="77777777" w:rsidR="004E4C89" w:rsidRDefault="00EB66F0" w:rsidP="009B1903">
      <w:pPr>
        <w:rPr>
          <w:sz w:val="22"/>
          <w:szCs w:val="22"/>
        </w:rPr>
      </w:pPr>
      <w:r w:rsidRPr="009B1903">
        <w:rPr>
          <w:sz w:val="22"/>
          <w:szCs w:val="22"/>
        </w:rPr>
        <w:t xml:space="preserve">With this communication, </w:t>
      </w:r>
      <w:r w:rsidR="004E4C89">
        <w:rPr>
          <w:sz w:val="22"/>
          <w:szCs w:val="22"/>
        </w:rPr>
        <w:t xml:space="preserve">we are </w:t>
      </w:r>
      <w:r w:rsidRPr="009B1903">
        <w:rPr>
          <w:b/>
          <w:sz w:val="22"/>
          <w:szCs w:val="22"/>
          <w:u w:val="single"/>
        </w:rPr>
        <w:t>soliciting presentation proposals</w:t>
      </w:r>
      <w:r w:rsidRPr="009B1903">
        <w:rPr>
          <w:sz w:val="22"/>
          <w:szCs w:val="22"/>
        </w:rPr>
        <w:t xml:space="preserve">. The </w:t>
      </w:r>
      <w:r w:rsidR="001A17F2" w:rsidRPr="009B1903">
        <w:rPr>
          <w:sz w:val="22"/>
          <w:szCs w:val="22"/>
        </w:rPr>
        <w:t>sessions</w:t>
      </w:r>
      <w:r w:rsidRPr="009B1903">
        <w:rPr>
          <w:sz w:val="22"/>
          <w:szCs w:val="22"/>
        </w:rPr>
        <w:t xml:space="preserve"> will focus on</w:t>
      </w:r>
      <w:r w:rsidR="004E4C89">
        <w:rPr>
          <w:sz w:val="22"/>
          <w:szCs w:val="22"/>
        </w:rPr>
        <w:t>:</w:t>
      </w:r>
    </w:p>
    <w:p w14:paraId="2567E365" w14:textId="77777777" w:rsidR="004E4C89" w:rsidRDefault="004E4C89" w:rsidP="004E4C89">
      <w:pPr>
        <w:pStyle w:val="ListParagraph"/>
        <w:numPr>
          <w:ilvl w:val="0"/>
          <w:numId w:val="2"/>
        </w:numPr>
        <w:rPr>
          <w:sz w:val="22"/>
          <w:szCs w:val="22"/>
        </w:rPr>
      </w:pPr>
      <w:r>
        <w:rPr>
          <w:sz w:val="22"/>
          <w:szCs w:val="22"/>
        </w:rPr>
        <w:t>I</w:t>
      </w:r>
      <w:r w:rsidR="00EB66F0" w:rsidRPr="004E4C89">
        <w:rPr>
          <w:sz w:val="22"/>
          <w:szCs w:val="22"/>
        </w:rPr>
        <w:t xml:space="preserve">nnovative/creative programs </w:t>
      </w:r>
      <w:r w:rsidR="001A17F2" w:rsidRPr="004E4C89">
        <w:rPr>
          <w:sz w:val="22"/>
          <w:szCs w:val="22"/>
        </w:rPr>
        <w:t xml:space="preserve">or projects, </w:t>
      </w:r>
    </w:p>
    <w:p w14:paraId="54C8AFC8" w14:textId="77777777" w:rsidR="004E4C89" w:rsidRDefault="004E4C89" w:rsidP="004E4C89">
      <w:pPr>
        <w:pStyle w:val="ListParagraph"/>
        <w:numPr>
          <w:ilvl w:val="0"/>
          <w:numId w:val="2"/>
        </w:numPr>
        <w:rPr>
          <w:sz w:val="22"/>
          <w:szCs w:val="22"/>
        </w:rPr>
      </w:pPr>
      <w:r>
        <w:rPr>
          <w:sz w:val="22"/>
          <w:szCs w:val="22"/>
        </w:rPr>
        <w:t>R</w:t>
      </w:r>
      <w:r w:rsidR="001A17F2" w:rsidRPr="004E4C89">
        <w:rPr>
          <w:sz w:val="22"/>
          <w:szCs w:val="22"/>
        </w:rPr>
        <w:t xml:space="preserve">esearch relative to technology and engineering education or STEM education; and, </w:t>
      </w:r>
    </w:p>
    <w:p w14:paraId="6E5EEEC6" w14:textId="77777777" w:rsidR="004E4C89" w:rsidRDefault="004E4C89" w:rsidP="004E4C89">
      <w:pPr>
        <w:pStyle w:val="ListParagraph"/>
        <w:numPr>
          <w:ilvl w:val="0"/>
          <w:numId w:val="2"/>
        </w:numPr>
        <w:rPr>
          <w:sz w:val="22"/>
          <w:szCs w:val="22"/>
        </w:rPr>
      </w:pPr>
      <w:r>
        <w:rPr>
          <w:sz w:val="22"/>
          <w:szCs w:val="22"/>
        </w:rPr>
        <w:t>R</w:t>
      </w:r>
      <w:r w:rsidR="001A17F2" w:rsidRPr="004E4C89">
        <w:rPr>
          <w:sz w:val="22"/>
          <w:szCs w:val="22"/>
        </w:rPr>
        <w:t xml:space="preserve">esearch and projects designed to improve the delivery of project-based learning, </w:t>
      </w:r>
      <w:r w:rsidR="00D34709" w:rsidRPr="004E4C89">
        <w:rPr>
          <w:sz w:val="22"/>
          <w:szCs w:val="22"/>
        </w:rPr>
        <w:t xml:space="preserve">standards, </w:t>
      </w:r>
      <w:r w:rsidR="001A17F2" w:rsidRPr="004E4C89">
        <w:rPr>
          <w:sz w:val="22"/>
          <w:szCs w:val="22"/>
        </w:rPr>
        <w:t xml:space="preserve">technological </w:t>
      </w:r>
      <w:proofErr w:type="gramStart"/>
      <w:r w:rsidR="001A17F2" w:rsidRPr="004E4C89">
        <w:rPr>
          <w:sz w:val="22"/>
          <w:szCs w:val="22"/>
        </w:rPr>
        <w:t>literacy</w:t>
      </w:r>
      <w:proofErr w:type="gramEnd"/>
      <w:r w:rsidR="001A17F2" w:rsidRPr="004E4C89">
        <w:rPr>
          <w:sz w:val="22"/>
          <w:szCs w:val="22"/>
        </w:rPr>
        <w:t xml:space="preserve"> or related information. </w:t>
      </w:r>
    </w:p>
    <w:p w14:paraId="78CA7F50" w14:textId="12A566A1" w:rsidR="00EB66F0" w:rsidRPr="004E4C89" w:rsidRDefault="00EB66F0" w:rsidP="004E4C89">
      <w:pPr>
        <w:ind w:left="360"/>
        <w:rPr>
          <w:sz w:val="22"/>
          <w:szCs w:val="22"/>
        </w:rPr>
      </w:pPr>
      <w:r w:rsidRPr="004E4C89">
        <w:rPr>
          <w:sz w:val="22"/>
          <w:szCs w:val="22"/>
        </w:rPr>
        <w:t xml:space="preserve">Specifically, we are looking for session proposals that describe/discuss programs that have been implemented toward the end of reaching new audiences, growing enrollment, expanding teacher professional development, </w:t>
      </w:r>
      <w:r w:rsidR="001A17F2" w:rsidRPr="004E4C89">
        <w:rPr>
          <w:sz w:val="22"/>
          <w:szCs w:val="22"/>
        </w:rPr>
        <w:t>and research or practice that informs technology and engineering teacher education</w:t>
      </w:r>
      <w:r w:rsidR="00565E2B" w:rsidRPr="004E4C89">
        <w:rPr>
          <w:sz w:val="22"/>
          <w:szCs w:val="22"/>
        </w:rPr>
        <w:t xml:space="preserve">, STEM education, </w:t>
      </w:r>
      <w:r w:rsidR="001A17F2" w:rsidRPr="004E4C89">
        <w:rPr>
          <w:sz w:val="22"/>
          <w:szCs w:val="22"/>
        </w:rPr>
        <w:t>or technology and engineering education in the K-12 environment.</w:t>
      </w:r>
    </w:p>
    <w:p w14:paraId="699B612D" w14:textId="77777777" w:rsidR="009B1903" w:rsidRDefault="009B1903" w:rsidP="009B1903">
      <w:pPr>
        <w:rPr>
          <w:sz w:val="22"/>
          <w:szCs w:val="22"/>
        </w:rPr>
      </w:pPr>
    </w:p>
    <w:p w14:paraId="0B83122F" w14:textId="33DB43DE" w:rsidR="00EB66F0" w:rsidRPr="009B1903" w:rsidRDefault="00EB66F0" w:rsidP="009B1903">
      <w:pPr>
        <w:rPr>
          <w:sz w:val="22"/>
          <w:szCs w:val="22"/>
        </w:rPr>
      </w:pPr>
      <w:r w:rsidRPr="009B1903">
        <w:rPr>
          <w:sz w:val="22"/>
          <w:szCs w:val="22"/>
        </w:rPr>
        <w:t xml:space="preserve">The goal is to have an array of papers presented at the Conference, to be discussed and debated in the “crucible” of </w:t>
      </w:r>
      <w:r w:rsidR="004E4C89">
        <w:rPr>
          <w:sz w:val="22"/>
          <w:szCs w:val="22"/>
        </w:rPr>
        <w:t>t</w:t>
      </w:r>
      <w:r w:rsidR="00565E2B" w:rsidRPr="009B1903">
        <w:rPr>
          <w:sz w:val="22"/>
          <w:szCs w:val="22"/>
        </w:rPr>
        <w:t xml:space="preserve">he 1909 </w:t>
      </w:r>
      <w:r w:rsidRPr="009B1903">
        <w:rPr>
          <w:sz w:val="22"/>
          <w:szCs w:val="22"/>
        </w:rPr>
        <w:t xml:space="preserve">Conference Q/A sessions.  Please contact </w:t>
      </w:r>
      <w:r w:rsidR="00A85922" w:rsidRPr="009B1903">
        <w:rPr>
          <w:sz w:val="22"/>
          <w:szCs w:val="22"/>
        </w:rPr>
        <w:t xml:space="preserve">me if </w:t>
      </w:r>
      <w:r w:rsidRPr="009B1903">
        <w:rPr>
          <w:sz w:val="22"/>
          <w:szCs w:val="22"/>
        </w:rPr>
        <w:t xml:space="preserve">you are conducting research or have an innovative program that would be of interest to our members, or to nominate a colleague who is </w:t>
      </w:r>
      <w:r w:rsidRPr="009B1903">
        <w:rPr>
          <w:sz w:val="22"/>
          <w:szCs w:val="22"/>
        </w:rPr>
        <w:lastRenderedPageBreak/>
        <w:t xml:space="preserve">conducting an innovative program/project. Proposers should submit a short abstract (1 page) providing the paper title, a narrative overview, </w:t>
      </w:r>
      <w:r w:rsidR="007E26F7">
        <w:rPr>
          <w:sz w:val="22"/>
          <w:szCs w:val="22"/>
        </w:rPr>
        <w:t xml:space="preserve">presenters, </w:t>
      </w:r>
      <w:r w:rsidRPr="009B1903">
        <w:rPr>
          <w:sz w:val="22"/>
          <w:szCs w:val="22"/>
        </w:rPr>
        <w:t xml:space="preserve">and contact information.  Abstracts are due no later than </w:t>
      </w:r>
      <w:r w:rsidR="003E1ACE" w:rsidRPr="004E4C89">
        <w:rPr>
          <w:sz w:val="22"/>
          <w:szCs w:val="22"/>
          <w:highlight w:val="yellow"/>
        </w:rPr>
        <w:t xml:space="preserve">September </w:t>
      </w:r>
      <w:r w:rsidR="00DC0E06" w:rsidRPr="004E4C89">
        <w:rPr>
          <w:sz w:val="22"/>
          <w:szCs w:val="22"/>
          <w:highlight w:val="yellow"/>
        </w:rPr>
        <w:t>20</w:t>
      </w:r>
      <w:r w:rsidR="004E4C89" w:rsidRPr="004E4C89">
        <w:rPr>
          <w:sz w:val="22"/>
          <w:szCs w:val="22"/>
          <w:highlight w:val="yellow"/>
          <w:vertAlign w:val="superscript"/>
        </w:rPr>
        <w:t>th</w:t>
      </w:r>
      <w:r w:rsidR="003E1ACE" w:rsidRPr="004E4C89">
        <w:rPr>
          <w:sz w:val="22"/>
          <w:szCs w:val="22"/>
          <w:highlight w:val="yellow"/>
        </w:rPr>
        <w:t xml:space="preserve">, </w:t>
      </w:r>
      <w:r w:rsidRPr="004E4C89">
        <w:rPr>
          <w:sz w:val="22"/>
          <w:szCs w:val="22"/>
          <w:highlight w:val="yellow"/>
        </w:rPr>
        <w:t>20</w:t>
      </w:r>
      <w:r w:rsidR="00CF19D1" w:rsidRPr="004E4C89">
        <w:rPr>
          <w:sz w:val="22"/>
          <w:szCs w:val="22"/>
          <w:highlight w:val="yellow"/>
        </w:rPr>
        <w:t>2</w:t>
      </w:r>
      <w:r w:rsidR="007E26F7" w:rsidRPr="004E4C89">
        <w:rPr>
          <w:sz w:val="22"/>
          <w:szCs w:val="22"/>
          <w:highlight w:val="yellow"/>
        </w:rPr>
        <w:t>4</w:t>
      </w:r>
      <w:r w:rsidRPr="009B1903">
        <w:rPr>
          <w:sz w:val="22"/>
          <w:szCs w:val="22"/>
        </w:rPr>
        <w:t>, and are to be submitted electronically to:</w:t>
      </w:r>
    </w:p>
    <w:p w14:paraId="3E5D3AC3" w14:textId="77777777" w:rsidR="00EB66F0" w:rsidRPr="009B1903" w:rsidRDefault="00EB66F0" w:rsidP="00EB66F0">
      <w:pPr>
        <w:jc w:val="center"/>
        <w:rPr>
          <w:sz w:val="22"/>
          <w:szCs w:val="22"/>
        </w:rPr>
      </w:pPr>
      <w:r w:rsidRPr="009B1903">
        <w:rPr>
          <w:sz w:val="22"/>
          <w:szCs w:val="22"/>
        </w:rPr>
        <w:t xml:space="preserve">Michael Daugherty, </w:t>
      </w:r>
      <w:r w:rsidR="00CF19D1" w:rsidRPr="009B1903">
        <w:rPr>
          <w:sz w:val="22"/>
          <w:szCs w:val="22"/>
        </w:rPr>
        <w:t>8</w:t>
      </w:r>
      <w:r w:rsidR="00CF19D1" w:rsidRPr="009B1903">
        <w:rPr>
          <w:sz w:val="22"/>
          <w:szCs w:val="22"/>
          <w:vertAlign w:val="superscript"/>
        </w:rPr>
        <w:t>th</w:t>
      </w:r>
      <w:r w:rsidR="00CF19D1" w:rsidRPr="009B1903">
        <w:rPr>
          <w:sz w:val="22"/>
          <w:szCs w:val="22"/>
        </w:rPr>
        <w:t xml:space="preserve"> </w:t>
      </w:r>
      <w:r w:rsidRPr="009B1903">
        <w:rPr>
          <w:sz w:val="22"/>
          <w:szCs w:val="22"/>
        </w:rPr>
        <w:t>Life Chair</w:t>
      </w:r>
    </w:p>
    <w:p w14:paraId="19A432B1" w14:textId="77777777" w:rsidR="00EB66F0" w:rsidRPr="009B1903" w:rsidRDefault="00565E2B" w:rsidP="00EB66F0">
      <w:pPr>
        <w:jc w:val="center"/>
        <w:rPr>
          <w:sz w:val="22"/>
          <w:szCs w:val="22"/>
        </w:rPr>
      </w:pPr>
      <w:r w:rsidRPr="009B1903">
        <w:rPr>
          <w:sz w:val="22"/>
          <w:szCs w:val="22"/>
        </w:rPr>
        <w:t>The 1909 Conference</w:t>
      </w:r>
    </w:p>
    <w:p w14:paraId="4B3980B3" w14:textId="77777777" w:rsidR="00EB66F0" w:rsidRPr="009B1903" w:rsidRDefault="004E4C89" w:rsidP="00EB66F0">
      <w:pPr>
        <w:jc w:val="center"/>
        <w:rPr>
          <w:sz w:val="22"/>
          <w:szCs w:val="22"/>
        </w:rPr>
      </w:pPr>
      <w:hyperlink r:id="rId6" w:history="1">
        <w:r w:rsidR="00EB66F0" w:rsidRPr="009B1903">
          <w:rPr>
            <w:rStyle w:val="Hyperlink"/>
            <w:sz w:val="22"/>
            <w:szCs w:val="22"/>
          </w:rPr>
          <w:t>Mkd03@uark.edu</w:t>
        </w:r>
      </w:hyperlink>
      <w:r w:rsidR="00EB66F0" w:rsidRPr="009B1903">
        <w:rPr>
          <w:sz w:val="22"/>
          <w:szCs w:val="22"/>
        </w:rPr>
        <w:t xml:space="preserve"> </w:t>
      </w:r>
    </w:p>
    <w:p w14:paraId="780B290B" w14:textId="77777777" w:rsidR="00EB66F0" w:rsidRPr="009B1903" w:rsidRDefault="00EB66F0" w:rsidP="00EB66F0">
      <w:pPr>
        <w:rPr>
          <w:sz w:val="22"/>
          <w:szCs w:val="22"/>
        </w:rPr>
      </w:pPr>
    </w:p>
    <w:p w14:paraId="5F3278EA" w14:textId="14434014" w:rsidR="004E4C89" w:rsidRDefault="00EB66F0">
      <w:pPr>
        <w:rPr>
          <w:sz w:val="22"/>
          <w:szCs w:val="22"/>
        </w:rPr>
      </w:pPr>
      <w:r w:rsidRPr="009B1903">
        <w:rPr>
          <w:sz w:val="22"/>
          <w:szCs w:val="22"/>
        </w:rPr>
        <w:t xml:space="preserve">Successful proposers will be notified by </w:t>
      </w:r>
      <w:r w:rsidR="007E26F7" w:rsidRPr="005F5CEA">
        <w:rPr>
          <w:sz w:val="22"/>
          <w:szCs w:val="22"/>
          <w:highlight w:val="yellow"/>
        </w:rPr>
        <w:t>September 27</w:t>
      </w:r>
      <w:r w:rsidR="007E26F7" w:rsidRPr="005F5CEA">
        <w:rPr>
          <w:sz w:val="22"/>
          <w:szCs w:val="22"/>
          <w:highlight w:val="yellow"/>
          <w:vertAlign w:val="superscript"/>
        </w:rPr>
        <w:t>th</w:t>
      </w:r>
      <w:r w:rsidR="007E26F7" w:rsidRPr="005F5CEA">
        <w:rPr>
          <w:sz w:val="22"/>
          <w:szCs w:val="22"/>
          <w:highlight w:val="yellow"/>
        </w:rPr>
        <w:t xml:space="preserve">, </w:t>
      </w:r>
      <w:proofErr w:type="gramStart"/>
      <w:r w:rsidRPr="005F5CEA">
        <w:rPr>
          <w:sz w:val="22"/>
          <w:szCs w:val="22"/>
          <w:highlight w:val="yellow"/>
        </w:rPr>
        <w:t>20</w:t>
      </w:r>
      <w:r w:rsidR="00D34709" w:rsidRPr="005F5CEA">
        <w:rPr>
          <w:sz w:val="22"/>
          <w:szCs w:val="22"/>
          <w:highlight w:val="yellow"/>
        </w:rPr>
        <w:t>2</w:t>
      </w:r>
      <w:r w:rsidR="005F5CEA">
        <w:rPr>
          <w:sz w:val="22"/>
          <w:szCs w:val="22"/>
          <w:highlight w:val="yellow"/>
        </w:rPr>
        <w:t>4</w:t>
      </w:r>
      <w:proofErr w:type="gramEnd"/>
      <w:r w:rsidR="00A85922" w:rsidRPr="009B1903">
        <w:rPr>
          <w:sz w:val="22"/>
          <w:szCs w:val="22"/>
        </w:rPr>
        <w:t xml:space="preserve"> and will be expected to prepare a paper for </w:t>
      </w:r>
      <w:r w:rsidR="007E26F7">
        <w:rPr>
          <w:sz w:val="22"/>
          <w:szCs w:val="22"/>
        </w:rPr>
        <w:t xml:space="preserve">electronic </w:t>
      </w:r>
      <w:r w:rsidR="00A85922" w:rsidRPr="009B1903">
        <w:rPr>
          <w:sz w:val="22"/>
          <w:szCs w:val="22"/>
        </w:rPr>
        <w:t xml:space="preserve">dissemination at the </w:t>
      </w:r>
      <w:r w:rsidR="007E26F7">
        <w:rPr>
          <w:sz w:val="22"/>
          <w:szCs w:val="22"/>
        </w:rPr>
        <w:t>110</w:t>
      </w:r>
      <w:r w:rsidR="007E26F7" w:rsidRPr="007E26F7">
        <w:rPr>
          <w:sz w:val="22"/>
          <w:szCs w:val="22"/>
          <w:vertAlign w:val="superscript"/>
        </w:rPr>
        <w:t>th</w:t>
      </w:r>
      <w:r w:rsidR="007E26F7">
        <w:rPr>
          <w:sz w:val="22"/>
          <w:szCs w:val="22"/>
        </w:rPr>
        <w:t xml:space="preserve"> </w:t>
      </w:r>
      <w:r w:rsidR="00A85922" w:rsidRPr="009B1903">
        <w:rPr>
          <w:sz w:val="22"/>
          <w:szCs w:val="22"/>
        </w:rPr>
        <w:t>Conference</w:t>
      </w:r>
      <w:r w:rsidRPr="009B1903">
        <w:rPr>
          <w:sz w:val="22"/>
          <w:szCs w:val="22"/>
        </w:rPr>
        <w:t xml:space="preserve">.  </w:t>
      </w:r>
      <w:r w:rsidR="009B1903">
        <w:rPr>
          <w:sz w:val="22"/>
          <w:szCs w:val="22"/>
        </w:rPr>
        <w:t>Update</w:t>
      </w:r>
      <w:r w:rsidR="007E26F7">
        <w:rPr>
          <w:sz w:val="22"/>
          <w:szCs w:val="22"/>
        </w:rPr>
        <w:t>d</w:t>
      </w:r>
      <w:r w:rsidR="009B1903">
        <w:rPr>
          <w:sz w:val="22"/>
          <w:szCs w:val="22"/>
        </w:rPr>
        <w:t xml:space="preserve"> c</w:t>
      </w:r>
      <w:r w:rsidR="00D90B78" w:rsidRPr="009B1903">
        <w:rPr>
          <w:sz w:val="22"/>
          <w:szCs w:val="22"/>
        </w:rPr>
        <w:t xml:space="preserve">onference registration information </w:t>
      </w:r>
      <w:r w:rsidR="005F5CEA">
        <w:rPr>
          <w:sz w:val="22"/>
          <w:szCs w:val="22"/>
        </w:rPr>
        <w:t xml:space="preserve">will </w:t>
      </w:r>
      <w:r w:rsidR="009B1903">
        <w:rPr>
          <w:sz w:val="22"/>
          <w:szCs w:val="22"/>
        </w:rPr>
        <w:t>be located on the updated 1909 Conference website</w:t>
      </w:r>
      <w:r w:rsidR="007E26F7">
        <w:rPr>
          <w:sz w:val="22"/>
          <w:szCs w:val="22"/>
        </w:rPr>
        <w:t xml:space="preserve"> </w:t>
      </w:r>
      <w:hyperlink r:id="rId7" w:history="1">
        <w:r w:rsidR="007E26F7" w:rsidRPr="00F3211F">
          <w:rPr>
            <w:rStyle w:val="Hyperlink"/>
            <w:sz w:val="22"/>
            <w:szCs w:val="22"/>
          </w:rPr>
          <w:t>https://the1909conference.org/</w:t>
        </w:r>
      </w:hyperlink>
      <w:r w:rsidR="007E26F7">
        <w:rPr>
          <w:sz w:val="22"/>
          <w:szCs w:val="22"/>
        </w:rPr>
        <w:t xml:space="preserve"> </w:t>
      </w:r>
      <w:r w:rsidR="009B1903">
        <w:rPr>
          <w:sz w:val="22"/>
          <w:szCs w:val="22"/>
        </w:rPr>
        <w:t xml:space="preserve"> </w:t>
      </w:r>
      <w:r w:rsidR="00D90B78" w:rsidRPr="009B1903">
        <w:rPr>
          <w:sz w:val="22"/>
          <w:szCs w:val="22"/>
        </w:rPr>
        <w:t xml:space="preserve"> </w:t>
      </w:r>
    </w:p>
    <w:p w14:paraId="12C7051D" w14:textId="77777777" w:rsidR="005F5CEA" w:rsidRDefault="005F5CEA">
      <w:pPr>
        <w:rPr>
          <w:sz w:val="22"/>
          <w:szCs w:val="22"/>
        </w:rPr>
      </w:pPr>
    </w:p>
    <w:p w14:paraId="615EFDB9" w14:textId="7EBC6879" w:rsidR="005F5CEA" w:rsidRPr="005F5CEA" w:rsidRDefault="005F5CEA">
      <w:pPr>
        <w:rPr>
          <w:sz w:val="22"/>
          <w:szCs w:val="22"/>
          <w:u w:val="single"/>
        </w:rPr>
      </w:pPr>
      <w:r w:rsidRPr="005F5CEA">
        <w:rPr>
          <w:sz w:val="22"/>
          <w:szCs w:val="22"/>
          <w:u w:val="single"/>
        </w:rPr>
        <w:t>Other information</w:t>
      </w:r>
    </w:p>
    <w:p w14:paraId="476EB547" w14:textId="7C084843" w:rsidR="005F5CEA" w:rsidRDefault="005F5CEA">
      <w:pPr>
        <w:rPr>
          <w:color w:val="373737"/>
          <w:sz w:val="22"/>
          <w:szCs w:val="22"/>
          <w:shd w:val="clear" w:color="auto" w:fill="FFFFFF"/>
        </w:rPr>
      </w:pPr>
      <w:r w:rsidRPr="005F5CEA">
        <w:rPr>
          <w:b/>
          <w:bCs/>
          <w:color w:val="373737"/>
          <w:sz w:val="22"/>
          <w:szCs w:val="22"/>
          <w:shd w:val="clear" w:color="auto" w:fill="FFFFFF"/>
        </w:rPr>
        <w:t>New Life Chair:</w:t>
      </w:r>
      <w:r>
        <w:rPr>
          <w:color w:val="373737"/>
          <w:sz w:val="22"/>
          <w:szCs w:val="22"/>
          <w:shd w:val="clear" w:color="auto" w:fill="FFFFFF"/>
        </w:rPr>
        <w:t xml:space="preserve"> During the </w:t>
      </w:r>
      <w:r w:rsidRPr="005F5CEA">
        <w:rPr>
          <w:color w:val="373737"/>
          <w:sz w:val="22"/>
          <w:szCs w:val="22"/>
          <w:shd w:val="clear" w:color="auto" w:fill="FFFFFF"/>
        </w:rPr>
        <w:t xml:space="preserve">2023 conference a Life-Chair Nominating Committee was formed to consider applications and provide the membership with a recommendation for the 9th Life Chair replacement at the 2024 conference meeting.  This committee is comprised of Kevin Sutton (chair), Trever Maiseroulle, Mark Crenshaw, Josh Brown, Steve Miller, and Tyler Lover.  Please consider nominating an </w:t>
      </w:r>
      <w:proofErr w:type="gramStart"/>
      <w:r w:rsidRPr="005F5CEA">
        <w:rPr>
          <w:color w:val="373737"/>
          <w:sz w:val="22"/>
          <w:szCs w:val="22"/>
          <w:shd w:val="clear" w:color="auto" w:fill="FFFFFF"/>
        </w:rPr>
        <w:t>active-member</w:t>
      </w:r>
      <w:proofErr w:type="gramEnd"/>
      <w:r w:rsidRPr="005F5CEA">
        <w:rPr>
          <w:color w:val="373737"/>
          <w:sz w:val="22"/>
          <w:szCs w:val="22"/>
          <w:shd w:val="clear" w:color="auto" w:fill="FFFFFF"/>
        </w:rPr>
        <w:t xml:space="preserve"> for this position.</w:t>
      </w:r>
      <w:r>
        <w:rPr>
          <w:color w:val="373737"/>
          <w:sz w:val="22"/>
          <w:szCs w:val="22"/>
          <w:shd w:val="clear" w:color="auto" w:fill="FFFFFF"/>
        </w:rPr>
        <w:t xml:space="preserve"> The nomination form can be located on the 1909 Conference website </w:t>
      </w:r>
      <w:hyperlink r:id="rId8" w:history="1">
        <w:r w:rsidRPr="00F3211F">
          <w:rPr>
            <w:rStyle w:val="Hyperlink"/>
            <w:sz w:val="22"/>
            <w:szCs w:val="22"/>
            <w:shd w:val="clear" w:color="auto" w:fill="FFFFFF"/>
          </w:rPr>
          <w:t>https://the1909conference.org/</w:t>
        </w:r>
      </w:hyperlink>
      <w:r>
        <w:rPr>
          <w:color w:val="373737"/>
          <w:sz w:val="22"/>
          <w:szCs w:val="22"/>
          <w:shd w:val="clear" w:color="auto" w:fill="FFFFFF"/>
        </w:rPr>
        <w:t xml:space="preserve"> Nominations are </w:t>
      </w:r>
      <w:r w:rsidRPr="005F5CEA">
        <w:rPr>
          <w:color w:val="373737"/>
          <w:sz w:val="22"/>
          <w:szCs w:val="22"/>
          <w:highlight w:val="yellow"/>
          <w:shd w:val="clear" w:color="auto" w:fill="FFFFFF"/>
        </w:rPr>
        <w:t>due by May 1</w:t>
      </w:r>
      <w:r w:rsidRPr="005F5CEA">
        <w:rPr>
          <w:color w:val="373737"/>
          <w:sz w:val="22"/>
          <w:szCs w:val="22"/>
          <w:highlight w:val="yellow"/>
          <w:shd w:val="clear" w:color="auto" w:fill="FFFFFF"/>
          <w:vertAlign w:val="superscript"/>
        </w:rPr>
        <w:t>st</w:t>
      </w:r>
      <w:r w:rsidRPr="005F5CEA">
        <w:rPr>
          <w:color w:val="373737"/>
          <w:sz w:val="22"/>
          <w:szCs w:val="22"/>
          <w:highlight w:val="yellow"/>
          <w:shd w:val="clear" w:color="auto" w:fill="FFFFFF"/>
        </w:rPr>
        <w:t>, 2024</w:t>
      </w:r>
      <w:r>
        <w:rPr>
          <w:color w:val="373737"/>
          <w:sz w:val="22"/>
          <w:szCs w:val="22"/>
          <w:shd w:val="clear" w:color="auto" w:fill="FFFFFF"/>
        </w:rPr>
        <w:t>.</w:t>
      </w:r>
    </w:p>
    <w:p w14:paraId="6E04E2FC" w14:textId="77777777" w:rsidR="005F5CEA" w:rsidRDefault="005F5CEA">
      <w:pPr>
        <w:rPr>
          <w:color w:val="373737"/>
          <w:sz w:val="22"/>
          <w:szCs w:val="22"/>
          <w:shd w:val="clear" w:color="auto" w:fill="FFFFFF"/>
        </w:rPr>
      </w:pPr>
    </w:p>
    <w:p w14:paraId="3081EF06" w14:textId="5DC5F1CB" w:rsidR="005F5CEA" w:rsidRPr="005F5CEA" w:rsidRDefault="005F5CEA" w:rsidP="005F5CEA">
      <w:pPr>
        <w:rPr>
          <w:color w:val="373737"/>
          <w:sz w:val="22"/>
          <w:szCs w:val="22"/>
          <w:shd w:val="clear" w:color="auto" w:fill="FFFFFF"/>
        </w:rPr>
      </w:pPr>
      <w:r w:rsidRPr="005F5CEA">
        <w:rPr>
          <w:b/>
          <w:bCs/>
          <w:color w:val="373737"/>
          <w:sz w:val="22"/>
          <w:szCs w:val="22"/>
          <w:shd w:val="clear" w:color="auto" w:fill="FFFFFF"/>
        </w:rPr>
        <w:t>Outstanding Publication Award:</w:t>
      </w:r>
      <w:r>
        <w:rPr>
          <w:color w:val="373737"/>
          <w:sz w:val="22"/>
          <w:szCs w:val="22"/>
          <w:shd w:val="clear" w:color="auto" w:fill="FFFFFF"/>
        </w:rPr>
        <w:t xml:space="preserve"> </w:t>
      </w:r>
      <w:r w:rsidRPr="005F5CEA">
        <w:rPr>
          <w:sz w:val="22"/>
          <w:szCs w:val="22"/>
        </w:rPr>
        <w:t>Each year, m</w:t>
      </w:r>
      <w:r w:rsidRPr="005F5CEA">
        <w:rPr>
          <w:sz w:val="22"/>
          <w:szCs w:val="22"/>
        </w:rPr>
        <w:t xml:space="preserve">embers of </w:t>
      </w:r>
      <w:r>
        <w:rPr>
          <w:sz w:val="22"/>
          <w:szCs w:val="22"/>
        </w:rPr>
        <w:t>t</w:t>
      </w:r>
      <w:r w:rsidRPr="005F5CEA">
        <w:rPr>
          <w:sz w:val="22"/>
          <w:szCs w:val="22"/>
        </w:rPr>
        <w:t>he 1909 Conference present an Outstanding Publication Award</w:t>
      </w:r>
      <w:r>
        <w:rPr>
          <w:sz w:val="22"/>
          <w:szCs w:val="22"/>
        </w:rPr>
        <w:t xml:space="preserve">. </w:t>
      </w:r>
      <w:r w:rsidRPr="005F5CEA">
        <w:rPr>
          <w:sz w:val="22"/>
          <w:szCs w:val="22"/>
        </w:rPr>
        <w:t>This award is supported by the Technical Foundation of America. The 1909 Conference has a long history as a proving ground for research and new ideas in the profession—many of which eventually fill the pages of our professional journals and books. This award is designed to recognize that long tradition of scholarly purposes. This award recognizes the author or authors who have published an impactful manuscript that was based on an original presentation delivered at a previous MVTTEC/STEC or 1909 Conference.</w:t>
      </w:r>
      <w:r>
        <w:rPr>
          <w:sz w:val="22"/>
          <w:szCs w:val="22"/>
        </w:rPr>
        <w:t xml:space="preserve"> </w:t>
      </w:r>
      <w:r w:rsidRPr="005F5CEA">
        <w:rPr>
          <w:sz w:val="22"/>
          <w:szCs w:val="22"/>
          <w:highlight w:val="yellow"/>
        </w:rPr>
        <w:t xml:space="preserve">All nominations must be submitted by September </w:t>
      </w:r>
      <w:r w:rsidRPr="005F5CEA">
        <w:rPr>
          <w:sz w:val="22"/>
          <w:szCs w:val="22"/>
          <w:highlight w:val="yellow"/>
        </w:rPr>
        <w:t>1</w:t>
      </w:r>
      <w:r w:rsidRPr="005F5CEA">
        <w:rPr>
          <w:sz w:val="22"/>
          <w:szCs w:val="22"/>
          <w:highlight w:val="yellow"/>
          <w:vertAlign w:val="superscript"/>
        </w:rPr>
        <w:t>st</w:t>
      </w:r>
      <w:r>
        <w:rPr>
          <w:sz w:val="22"/>
          <w:szCs w:val="22"/>
        </w:rPr>
        <w:t xml:space="preserve"> </w:t>
      </w:r>
      <w:r w:rsidRPr="005F5CEA">
        <w:rPr>
          <w:sz w:val="22"/>
          <w:szCs w:val="22"/>
        </w:rPr>
        <w:t xml:space="preserve">to be considered. Once nominations are received, </w:t>
      </w:r>
      <w:r>
        <w:rPr>
          <w:sz w:val="22"/>
          <w:szCs w:val="22"/>
        </w:rPr>
        <w:t>t</w:t>
      </w:r>
      <w:r w:rsidRPr="005F5CEA">
        <w:rPr>
          <w:sz w:val="22"/>
          <w:szCs w:val="22"/>
        </w:rPr>
        <w:t xml:space="preserve">he 1909 Conference Awards Committee will review the applications and select the award recipient. The recipient will be recognized at </w:t>
      </w:r>
      <w:r>
        <w:rPr>
          <w:sz w:val="22"/>
          <w:szCs w:val="22"/>
        </w:rPr>
        <w:t>t</w:t>
      </w:r>
      <w:r w:rsidRPr="005F5CEA">
        <w:rPr>
          <w:sz w:val="22"/>
          <w:szCs w:val="22"/>
        </w:rPr>
        <w:t>he 1909 Conference meeting in November with a plaque presented by the Technical Foundation of America. One award will be presented annually.</w:t>
      </w:r>
      <w:r>
        <w:rPr>
          <w:sz w:val="22"/>
          <w:szCs w:val="22"/>
        </w:rPr>
        <w:t xml:space="preserve"> See the </w:t>
      </w:r>
      <w:hyperlink r:id="rId9" w:history="1">
        <w:r w:rsidRPr="00F3211F">
          <w:rPr>
            <w:rStyle w:val="Hyperlink"/>
            <w:sz w:val="22"/>
            <w:szCs w:val="22"/>
            <w:shd w:val="clear" w:color="auto" w:fill="FFFFFF"/>
          </w:rPr>
          <w:t>https://the1909conference.org/</w:t>
        </w:r>
      </w:hyperlink>
      <w:r>
        <w:rPr>
          <w:color w:val="373737"/>
          <w:sz w:val="22"/>
          <w:szCs w:val="22"/>
          <w:shd w:val="clear" w:color="auto" w:fill="FFFFFF"/>
        </w:rPr>
        <w:t xml:space="preserve"> website for nomination guidelines.</w:t>
      </w:r>
    </w:p>
    <w:sectPr w:rsidR="005F5CEA" w:rsidRPr="005F5CEA" w:rsidSect="00CA597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5B0"/>
    <w:multiLevelType w:val="hybridMultilevel"/>
    <w:tmpl w:val="305C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76B6D"/>
    <w:multiLevelType w:val="hybridMultilevel"/>
    <w:tmpl w:val="F05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31139">
    <w:abstractNumId w:val="0"/>
  </w:num>
  <w:num w:numId="2" w16cid:durableId="47973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F0"/>
    <w:rsid w:val="0008169E"/>
    <w:rsid w:val="00131F7F"/>
    <w:rsid w:val="001A17F2"/>
    <w:rsid w:val="002025ED"/>
    <w:rsid w:val="002754D1"/>
    <w:rsid w:val="003E1ACE"/>
    <w:rsid w:val="004E4C89"/>
    <w:rsid w:val="00565E2B"/>
    <w:rsid w:val="00581B05"/>
    <w:rsid w:val="0059398D"/>
    <w:rsid w:val="005F5CEA"/>
    <w:rsid w:val="007E26F7"/>
    <w:rsid w:val="008E676C"/>
    <w:rsid w:val="00954117"/>
    <w:rsid w:val="009B1903"/>
    <w:rsid w:val="009C3545"/>
    <w:rsid w:val="00A85922"/>
    <w:rsid w:val="00CA5977"/>
    <w:rsid w:val="00CF19D1"/>
    <w:rsid w:val="00D34709"/>
    <w:rsid w:val="00D90B78"/>
    <w:rsid w:val="00DC0E06"/>
    <w:rsid w:val="00DC5AA4"/>
    <w:rsid w:val="00EB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178"/>
  <w15:chartTrackingRefBased/>
  <w15:docId w15:val="{6E41CE79-EC89-4994-9E75-2C1CE082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6F0"/>
    <w:rPr>
      <w:color w:val="0000FF"/>
      <w:u w:val="single"/>
    </w:rPr>
  </w:style>
  <w:style w:type="character" w:styleId="UnresolvedMention">
    <w:name w:val="Unresolved Mention"/>
    <w:basedOn w:val="DefaultParagraphFont"/>
    <w:uiPriority w:val="99"/>
    <w:semiHidden/>
    <w:unhideWhenUsed/>
    <w:rsid w:val="009B1903"/>
    <w:rPr>
      <w:color w:val="605E5C"/>
      <w:shd w:val="clear" w:color="auto" w:fill="E1DFDD"/>
    </w:rPr>
  </w:style>
  <w:style w:type="paragraph" w:styleId="ListParagraph">
    <w:name w:val="List Paragraph"/>
    <w:basedOn w:val="Normal"/>
    <w:uiPriority w:val="34"/>
    <w:qFormat/>
    <w:rsid w:val="007E26F7"/>
    <w:pPr>
      <w:ind w:left="720"/>
      <w:contextualSpacing/>
    </w:pPr>
  </w:style>
  <w:style w:type="paragraph" w:customStyle="1" w:styleId="Default">
    <w:name w:val="Default"/>
    <w:rsid w:val="005F5C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1909conference.org/" TargetMode="External"/><Relationship Id="rId3" Type="http://schemas.openxmlformats.org/officeDocument/2006/relationships/settings" Target="settings.xml"/><Relationship Id="rId7" Type="http://schemas.openxmlformats.org/officeDocument/2006/relationships/hyperlink" Target="https://the1909confer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d03@uark.edu"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1909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Daugherty</dc:creator>
  <cp:keywords/>
  <dc:description/>
  <cp:lastModifiedBy>Michael Daugherty</cp:lastModifiedBy>
  <cp:revision>2</cp:revision>
  <dcterms:created xsi:type="dcterms:W3CDTF">2024-03-11T16:08:00Z</dcterms:created>
  <dcterms:modified xsi:type="dcterms:W3CDTF">2024-03-11T16:08:00Z</dcterms:modified>
</cp:coreProperties>
</file>